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DBE8" w14:textId="77777777" w:rsidR="00CA2982" w:rsidRDefault="00BC3294">
      <w:pPr>
        <w:pStyle w:val="BodyText"/>
        <w:ind w:left="4184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432B3B48" wp14:editId="6C8E1AB6">
            <wp:extent cx="1716023" cy="697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3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011B3" w14:textId="77777777" w:rsidR="00CA2982" w:rsidRDefault="00CA2982">
      <w:pPr>
        <w:pStyle w:val="BodyText"/>
        <w:spacing w:before="9"/>
        <w:ind w:left="0" w:firstLine="0"/>
        <w:rPr>
          <w:sz w:val="12"/>
        </w:rPr>
      </w:pPr>
    </w:p>
    <w:p w14:paraId="6A43BF44" w14:textId="77777777" w:rsidR="00CA2982" w:rsidRDefault="00BC3294">
      <w:pPr>
        <w:pStyle w:val="Title"/>
      </w:pPr>
      <w:r>
        <w:t>College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Application</w:t>
      </w:r>
    </w:p>
    <w:p w14:paraId="440D793B" w14:textId="5E772206" w:rsidR="00CA2982" w:rsidRDefault="00BC3294">
      <w:pPr>
        <w:tabs>
          <w:tab w:val="left" w:pos="7967"/>
        </w:tabs>
        <w:spacing w:before="275"/>
        <w:ind w:left="100"/>
        <w:rPr>
          <w:i/>
          <w:sz w:val="28"/>
        </w:rPr>
      </w:pPr>
      <w:r>
        <w:rPr>
          <w:i/>
          <w:sz w:val="28"/>
        </w:rPr>
        <w:t>Application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deadline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April</w:t>
      </w:r>
      <w:r>
        <w:rPr>
          <w:i/>
          <w:spacing w:val="-2"/>
          <w:sz w:val="28"/>
        </w:rPr>
        <w:t xml:space="preserve"> </w:t>
      </w:r>
      <w:r w:rsidR="006834CE">
        <w:rPr>
          <w:i/>
          <w:sz w:val="28"/>
        </w:rPr>
        <w:t>15</w:t>
      </w:r>
      <w:bookmarkStart w:id="0" w:name="_GoBack"/>
      <w:bookmarkEnd w:id="0"/>
      <w:r>
        <w:rPr>
          <w:i/>
          <w:sz w:val="28"/>
        </w:rPr>
        <w:tab/>
        <w:t>$1,000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scholarship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award</w:t>
      </w:r>
    </w:p>
    <w:p w14:paraId="53F0AAFE" w14:textId="77777777" w:rsidR="00CA2982" w:rsidRDefault="00BC3294">
      <w:pPr>
        <w:spacing w:before="198"/>
        <w:ind w:left="100"/>
        <w:rPr>
          <w:sz w:val="24"/>
        </w:rPr>
      </w:pPr>
      <w:r>
        <w:rPr>
          <w:sz w:val="24"/>
          <w:u w:val="single"/>
        </w:rPr>
        <w:t>Complete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include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this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application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cover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sheet with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other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application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materials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when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submitting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your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counselor’s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office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designated high school representative:</w:t>
      </w:r>
    </w:p>
    <w:p w14:paraId="52DCB4F4" w14:textId="77777777" w:rsidR="00CA2982" w:rsidRDefault="00BC3294">
      <w:pPr>
        <w:spacing w:before="202"/>
        <w:ind w:left="100"/>
        <w:rPr>
          <w:sz w:val="24"/>
        </w:rPr>
      </w:pPr>
      <w:r>
        <w:rPr>
          <w:sz w:val="24"/>
        </w:rPr>
        <w:t>Applicant’s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</w:p>
    <w:p w14:paraId="7816D6F2" w14:textId="77777777" w:rsidR="00CA2982" w:rsidRDefault="00BC3294">
      <w:pPr>
        <w:tabs>
          <w:tab w:val="left" w:pos="5499"/>
        </w:tabs>
        <w:spacing w:before="136"/>
        <w:ind w:left="100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City,</w:t>
      </w:r>
      <w:r>
        <w:rPr>
          <w:spacing w:val="-1"/>
          <w:sz w:val="24"/>
        </w:rPr>
        <w:t xml:space="preserve"> </w:t>
      </w:r>
      <w:r>
        <w:rPr>
          <w:sz w:val="24"/>
        </w:rPr>
        <w:t>State,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Zip:</w:t>
      </w:r>
    </w:p>
    <w:p w14:paraId="1F40E7BE" w14:textId="77777777" w:rsidR="00CA2982" w:rsidRDefault="00BC3294">
      <w:pPr>
        <w:tabs>
          <w:tab w:val="left" w:pos="5499"/>
        </w:tabs>
        <w:spacing w:before="140"/>
        <w:ind w:left="100"/>
        <w:rPr>
          <w:sz w:val="24"/>
        </w:rPr>
      </w:pP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</w:rPr>
        <w:tab/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Phone:</w:t>
      </w:r>
    </w:p>
    <w:p w14:paraId="1807382C" w14:textId="77777777" w:rsidR="00CA2982" w:rsidRDefault="00BC3294">
      <w:pPr>
        <w:spacing w:before="136"/>
        <w:ind w:left="100"/>
        <w:rPr>
          <w:sz w:val="24"/>
        </w:rPr>
      </w:pP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Address:</w:t>
      </w:r>
    </w:p>
    <w:p w14:paraId="6802A2C9" w14:textId="77777777" w:rsidR="00CA2982" w:rsidRDefault="00BC3294">
      <w:pPr>
        <w:tabs>
          <w:tab w:val="left" w:pos="5499"/>
        </w:tabs>
        <w:spacing w:before="140"/>
        <w:ind w:left="100"/>
        <w:rPr>
          <w:sz w:val="24"/>
        </w:rPr>
      </w:pP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School:</w:t>
      </w:r>
      <w:r>
        <w:rPr>
          <w:sz w:val="24"/>
        </w:rPr>
        <w:tab/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Attending:</w:t>
      </w:r>
    </w:p>
    <w:p w14:paraId="482BD8B4" w14:textId="77777777" w:rsidR="00CA2982" w:rsidRDefault="00CA2982">
      <w:pPr>
        <w:pStyle w:val="BodyText"/>
        <w:spacing w:before="10"/>
        <w:ind w:left="0" w:firstLine="0"/>
        <w:rPr>
          <w:sz w:val="32"/>
        </w:rPr>
      </w:pPr>
    </w:p>
    <w:p w14:paraId="55254981" w14:textId="221A76E5" w:rsidR="00CA2982" w:rsidRDefault="00BC3294">
      <w:pPr>
        <w:pStyle w:val="BodyText"/>
        <w:ind w:left="100" w:right="320" w:hanging="1"/>
      </w:pPr>
      <w:r>
        <w:t>American Crystal Sugar Company is a world-class agricultural cooperative that specializes in sugar and sugar-based products</w:t>
      </w:r>
      <w:r>
        <w:rPr>
          <w:spacing w:val="-50"/>
        </w:rPr>
        <w:t xml:space="preserve"> </w:t>
      </w:r>
      <w:r>
        <w:t>and by-products. Rooted in the Red River Valley of the North, American Crystal’s success is largely due to the people and</w:t>
      </w:r>
      <w:r>
        <w:rPr>
          <w:spacing w:val="1"/>
        </w:rPr>
        <w:t xml:space="preserve"> </w:t>
      </w:r>
      <w:r>
        <w:t>communities within its core operating geography. For this reason, and many others, American Crystal is delighted to annually</w:t>
      </w:r>
      <w:r>
        <w:rPr>
          <w:spacing w:val="-5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50 scholarships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graduating</w:t>
      </w:r>
      <w:r>
        <w:rPr>
          <w:spacing w:val="-1"/>
        </w:rPr>
        <w:t xml:space="preserve"> </w:t>
      </w:r>
      <w:r>
        <w:t>seniors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colleges</w:t>
      </w:r>
      <w:r>
        <w:rPr>
          <w:spacing w:val="-1"/>
        </w:rPr>
        <w:t xml:space="preserve"> </w:t>
      </w:r>
      <w:r>
        <w:t>and universities.</w:t>
      </w:r>
    </w:p>
    <w:p w14:paraId="1281CB15" w14:textId="77777777" w:rsidR="00CA2982" w:rsidRDefault="00CA2982">
      <w:pPr>
        <w:pStyle w:val="BodyText"/>
        <w:spacing w:before="2"/>
        <w:ind w:left="0" w:firstLine="0"/>
      </w:pPr>
    </w:p>
    <w:p w14:paraId="1858A9B7" w14:textId="77777777" w:rsidR="00CA2982" w:rsidRDefault="00BC3294">
      <w:pPr>
        <w:pStyle w:val="Heading1"/>
        <w:spacing w:line="241" w:lineRule="exact"/>
        <w:ind w:left="100"/>
      </w:pPr>
      <w:r>
        <w:t>General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Requirements:</w:t>
      </w:r>
    </w:p>
    <w:p w14:paraId="1C739717" w14:textId="77777777" w:rsidR="00CA2982" w:rsidRDefault="00BC3294">
      <w:pPr>
        <w:pStyle w:val="BodyText"/>
        <w:ind w:left="100" w:right="222" w:hanging="1"/>
      </w:pPr>
      <w:r>
        <w:t>The $1,000 scholarship funded by American Crystal is intended to be awarded to a well-rounded graduating high school senior</w:t>
      </w:r>
      <w:r>
        <w:rPr>
          <w:spacing w:val="-50"/>
        </w:rPr>
        <w:t xml:space="preserve"> </w:t>
      </w:r>
      <w:r>
        <w:t>pursuing</w:t>
      </w:r>
      <w:r>
        <w:rPr>
          <w:spacing w:val="-1"/>
        </w:rPr>
        <w:t xml:space="preserve"> </w:t>
      </w:r>
      <w:r>
        <w:t>post-secondary education in 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fields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study:</w:t>
      </w:r>
    </w:p>
    <w:p w14:paraId="19781D62" w14:textId="77777777" w:rsidR="00CA2982" w:rsidRDefault="00BC329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0"/>
        <w:rPr>
          <w:sz w:val="21"/>
        </w:rPr>
      </w:pPr>
      <w:r>
        <w:rPr>
          <w:sz w:val="21"/>
        </w:rPr>
        <w:t>Science</w:t>
      </w:r>
    </w:p>
    <w:p w14:paraId="300BEBC7" w14:textId="77777777" w:rsidR="00CA2982" w:rsidRDefault="00BC329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40" w:lineRule="auto"/>
        <w:rPr>
          <w:sz w:val="21"/>
        </w:rPr>
      </w:pPr>
      <w:r>
        <w:rPr>
          <w:sz w:val="21"/>
        </w:rPr>
        <w:t>Technology</w:t>
      </w:r>
    </w:p>
    <w:p w14:paraId="54610D74" w14:textId="77777777" w:rsidR="00CA2982" w:rsidRDefault="00BC3294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1"/>
        </w:rPr>
      </w:pPr>
      <w:r>
        <w:rPr>
          <w:sz w:val="21"/>
        </w:rPr>
        <w:t>Engineering</w:t>
      </w:r>
    </w:p>
    <w:p w14:paraId="2A4E0504" w14:textId="77777777" w:rsidR="00CA2982" w:rsidRDefault="00BC3294">
      <w:pPr>
        <w:pStyle w:val="ListParagraph"/>
        <w:numPr>
          <w:ilvl w:val="0"/>
          <w:numId w:val="3"/>
        </w:numPr>
        <w:tabs>
          <w:tab w:val="left" w:pos="820"/>
          <w:tab w:val="left" w:pos="822"/>
        </w:tabs>
        <w:spacing w:before="0"/>
        <w:ind w:left="821" w:hanging="362"/>
        <w:rPr>
          <w:sz w:val="21"/>
        </w:rPr>
      </w:pPr>
      <w:r>
        <w:rPr>
          <w:sz w:val="21"/>
        </w:rPr>
        <w:t>Mathematics</w:t>
      </w:r>
    </w:p>
    <w:p w14:paraId="0E23372F" w14:textId="77777777" w:rsidR="00CA2982" w:rsidRDefault="00BC3294">
      <w:pPr>
        <w:pStyle w:val="ListParagraph"/>
        <w:numPr>
          <w:ilvl w:val="0"/>
          <w:numId w:val="3"/>
        </w:numPr>
        <w:tabs>
          <w:tab w:val="left" w:pos="820"/>
          <w:tab w:val="left" w:pos="822"/>
        </w:tabs>
        <w:spacing w:line="240" w:lineRule="auto"/>
        <w:ind w:left="821" w:hanging="362"/>
        <w:rPr>
          <w:sz w:val="21"/>
        </w:rPr>
      </w:pPr>
      <w:r>
        <w:rPr>
          <w:sz w:val="21"/>
        </w:rPr>
        <w:t>Agriculture</w:t>
      </w:r>
    </w:p>
    <w:p w14:paraId="7808B98C" w14:textId="77777777" w:rsidR="00CA2982" w:rsidRDefault="00BC3294">
      <w:pPr>
        <w:spacing w:before="159"/>
        <w:ind w:left="101"/>
        <w:rPr>
          <w:sz w:val="21"/>
        </w:rPr>
      </w:pPr>
      <w:r>
        <w:rPr>
          <w:b/>
          <w:sz w:val="21"/>
        </w:rPr>
        <w:t>Additional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Requirements: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separate</w:t>
      </w:r>
      <w:r>
        <w:rPr>
          <w:spacing w:val="-2"/>
          <w:sz w:val="21"/>
        </w:rPr>
        <w:t xml:space="preserve"> </w:t>
      </w:r>
      <w:r>
        <w:rPr>
          <w:sz w:val="21"/>
        </w:rPr>
        <w:t>document,</w:t>
      </w:r>
      <w:r>
        <w:rPr>
          <w:spacing w:val="-2"/>
          <w:sz w:val="21"/>
        </w:rPr>
        <w:t xml:space="preserve"> </w:t>
      </w:r>
      <w:r>
        <w:rPr>
          <w:sz w:val="21"/>
        </w:rPr>
        <w:t>please</w:t>
      </w:r>
      <w:r>
        <w:rPr>
          <w:spacing w:val="-2"/>
          <w:sz w:val="21"/>
        </w:rPr>
        <w:t xml:space="preserve"> </w:t>
      </w:r>
      <w:r>
        <w:rPr>
          <w:sz w:val="21"/>
        </w:rPr>
        <w:t>provide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following.</w:t>
      </w:r>
    </w:p>
    <w:p w14:paraId="01C327E6" w14:textId="77777777" w:rsidR="00CA2982" w:rsidRDefault="00BC329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rPr>
          <w:sz w:val="21"/>
        </w:rPr>
      </w:pPr>
      <w:r>
        <w:rPr>
          <w:sz w:val="21"/>
        </w:rPr>
        <w:t>Essay</w:t>
      </w:r>
      <w:r>
        <w:rPr>
          <w:spacing w:val="-3"/>
          <w:sz w:val="21"/>
        </w:rPr>
        <w:t xml:space="preserve"> </w:t>
      </w:r>
      <w:r>
        <w:rPr>
          <w:sz w:val="21"/>
        </w:rPr>
        <w:t>(see</w:t>
      </w:r>
      <w:r>
        <w:rPr>
          <w:spacing w:val="-2"/>
          <w:sz w:val="21"/>
        </w:rPr>
        <w:t xml:space="preserve"> </w:t>
      </w:r>
      <w:r>
        <w:rPr>
          <w:sz w:val="21"/>
        </w:rPr>
        <w:t>criteria</w:t>
      </w:r>
      <w:r>
        <w:rPr>
          <w:spacing w:val="-2"/>
          <w:sz w:val="21"/>
        </w:rPr>
        <w:t xml:space="preserve"> </w:t>
      </w:r>
      <w:r>
        <w:rPr>
          <w:sz w:val="21"/>
        </w:rPr>
        <w:t>below)</w:t>
      </w:r>
    </w:p>
    <w:p w14:paraId="36DE55BB" w14:textId="77777777" w:rsidR="00CA2982" w:rsidRDefault="00BC329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before="0"/>
        <w:rPr>
          <w:sz w:val="21"/>
        </w:rPr>
      </w:pPr>
      <w:r>
        <w:rPr>
          <w:sz w:val="21"/>
        </w:rPr>
        <w:t>Intended</w:t>
      </w:r>
      <w:r>
        <w:rPr>
          <w:spacing w:val="-1"/>
          <w:sz w:val="21"/>
        </w:rPr>
        <w:t xml:space="preserve"> </w:t>
      </w:r>
      <w:r>
        <w:rPr>
          <w:sz w:val="21"/>
        </w:rPr>
        <w:t>area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study</w:t>
      </w:r>
    </w:p>
    <w:p w14:paraId="0A8BC31A" w14:textId="77777777" w:rsidR="00CA2982" w:rsidRDefault="00BC3294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40" w:lineRule="auto"/>
        <w:rPr>
          <w:sz w:val="21"/>
        </w:rPr>
      </w:pPr>
      <w:r>
        <w:rPr>
          <w:sz w:val="21"/>
        </w:rPr>
        <w:t>Overall</w:t>
      </w:r>
      <w:r>
        <w:rPr>
          <w:spacing w:val="-4"/>
          <w:sz w:val="21"/>
        </w:rPr>
        <w:t xml:space="preserve"> </w:t>
      </w:r>
      <w:r>
        <w:rPr>
          <w:sz w:val="21"/>
        </w:rPr>
        <w:t>GPA</w:t>
      </w:r>
      <w:r>
        <w:rPr>
          <w:spacing w:val="1"/>
          <w:sz w:val="21"/>
        </w:rPr>
        <w:t xml:space="preserve"> </w:t>
      </w:r>
      <w:r>
        <w:rPr>
          <w:sz w:val="21"/>
        </w:rPr>
        <w:t>(must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2.5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greater</w:t>
      </w:r>
      <w:r>
        <w:rPr>
          <w:spacing w:val="-2"/>
          <w:sz w:val="21"/>
        </w:rPr>
        <w:t xml:space="preserve"> </w:t>
      </w:r>
      <w:r>
        <w:rPr>
          <w:sz w:val="21"/>
        </w:rPr>
        <w:t>to be considered)</w:t>
      </w:r>
    </w:p>
    <w:p w14:paraId="2EC87099" w14:textId="77777777" w:rsidR="00CA2982" w:rsidRDefault="00BC329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ind w:left="822"/>
        <w:rPr>
          <w:sz w:val="21"/>
        </w:rPr>
      </w:pPr>
      <w:r>
        <w:rPr>
          <w:sz w:val="21"/>
        </w:rPr>
        <w:t>Extra-curricular</w:t>
      </w:r>
      <w:r>
        <w:rPr>
          <w:spacing w:val="-8"/>
          <w:sz w:val="21"/>
        </w:rPr>
        <w:t xml:space="preserve"> </w:t>
      </w:r>
      <w:r>
        <w:rPr>
          <w:sz w:val="21"/>
        </w:rPr>
        <w:t>activities</w:t>
      </w:r>
    </w:p>
    <w:p w14:paraId="5A94613E" w14:textId="77777777" w:rsidR="00CA2982" w:rsidRDefault="00BC3294">
      <w:pPr>
        <w:pStyle w:val="ListParagraph"/>
        <w:numPr>
          <w:ilvl w:val="0"/>
          <w:numId w:val="2"/>
        </w:numPr>
        <w:tabs>
          <w:tab w:val="left" w:pos="822"/>
          <w:tab w:val="left" w:pos="823"/>
        </w:tabs>
        <w:spacing w:before="0"/>
        <w:ind w:left="822"/>
        <w:rPr>
          <w:sz w:val="21"/>
        </w:rPr>
      </w:pPr>
      <w:r>
        <w:rPr>
          <w:sz w:val="21"/>
        </w:rPr>
        <w:t>Community</w:t>
      </w:r>
      <w:r>
        <w:rPr>
          <w:spacing w:val="-4"/>
          <w:sz w:val="21"/>
        </w:rPr>
        <w:t xml:space="preserve"> </w:t>
      </w:r>
      <w:r>
        <w:rPr>
          <w:sz w:val="21"/>
        </w:rPr>
        <w:t>service</w:t>
      </w:r>
      <w:r>
        <w:rPr>
          <w:spacing w:val="-6"/>
          <w:sz w:val="21"/>
        </w:rPr>
        <w:t xml:space="preserve"> </w:t>
      </w:r>
      <w:r>
        <w:rPr>
          <w:sz w:val="21"/>
        </w:rPr>
        <w:t>&amp;/or</w:t>
      </w:r>
      <w:r>
        <w:rPr>
          <w:spacing w:val="-4"/>
          <w:sz w:val="21"/>
        </w:rPr>
        <w:t xml:space="preserve"> </w:t>
      </w:r>
      <w:r>
        <w:rPr>
          <w:sz w:val="21"/>
        </w:rPr>
        <w:t>volunteer</w:t>
      </w:r>
      <w:r>
        <w:rPr>
          <w:spacing w:val="-4"/>
          <w:sz w:val="21"/>
        </w:rPr>
        <w:t xml:space="preserve"> </w:t>
      </w:r>
      <w:r>
        <w:rPr>
          <w:sz w:val="21"/>
        </w:rPr>
        <w:t>activities</w:t>
      </w:r>
    </w:p>
    <w:p w14:paraId="09636231" w14:textId="77777777" w:rsidR="00CA2982" w:rsidRDefault="00BC3294">
      <w:pPr>
        <w:pStyle w:val="Heading1"/>
        <w:spacing w:before="159"/>
      </w:pPr>
      <w:r>
        <w:t>Essay</w:t>
      </w:r>
      <w:r>
        <w:rPr>
          <w:spacing w:val="-2"/>
        </w:rPr>
        <w:t xml:space="preserve"> </w:t>
      </w:r>
      <w:r>
        <w:t>Information:</w:t>
      </w:r>
    </w:p>
    <w:p w14:paraId="44BA9D09" w14:textId="77777777" w:rsidR="00CA2982" w:rsidRDefault="00BC3294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40" w:lineRule="auto"/>
        <w:rPr>
          <w:sz w:val="21"/>
        </w:rPr>
      </w:pPr>
      <w:r>
        <w:rPr>
          <w:sz w:val="21"/>
        </w:rPr>
        <w:t>Explain</w:t>
      </w:r>
      <w:r>
        <w:rPr>
          <w:spacing w:val="-4"/>
          <w:sz w:val="21"/>
        </w:rPr>
        <w:t xml:space="preserve"> </w:t>
      </w:r>
      <w:r>
        <w:rPr>
          <w:sz w:val="21"/>
        </w:rPr>
        <w:t>why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1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deserving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American</w:t>
      </w:r>
      <w:r>
        <w:rPr>
          <w:spacing w:val="-4"/>
          <w:sz w:val="21"/>
        </w:rPr>
        <w:t xml:space="preserve"> </w:t>
      </w:r>
      <w:r>
        <w:rPr>
          <w:sz w:val="21"/>
        </w:rPr>
        <w:t>Crystal</w:t>
      </w:r>
      <w:r>
        <w:rPr>
          <w:spacing w:val="-1"/>
          <w:sz w:val="21"/>
        </w:rPr>
        <w:t xml:space="preserve"> </w:t>
      </w:r>
      <w:r>
        <w:rPr>
          <w:sz w:val="21"/>
        </w:rPr>
        <w:t>scholarship.</w:t>
      </w:r>
    </w:p>
    <w:p w14:paraId="462734B1" w14:textId="77777777" w:rsidR="00CA2982" w:rsidRDefault="00BC3294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sz w:val="21"/>
        </w:rPr>
      </w:pPr>
      <w:r>
        <w:rPr>
          <w:sz w:val="21"/>
        </w:rPr>
        <w:t>Briefly</w:t>
      </w:r>
      <w:r>
        <w:rPr>
          <w:spacing w:val="-4"/>
          <w:sz w:val="21"/>
        </w:rPr>
        <w:t xml:space="preserve"> </w:t>
      </w:r>
      <w:r>
        <w:rPr>
          <w:sz w:val="21"/>
        </w:rPr>
        <w:t>outline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-4"/>
          <w:sz w:val="21"/>
        </w:rPr>
        <w:t xml:space="preserve"> </w:t>
      </w:r>
      <w:r>
        <w:rPr>
          <w:sz w:val="21"/>
        </w:rPr>
        <w:t>college/university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career</w:t>
      </w:r>
      <w:r>
        <w:rPr>
          <w:spacing w:val="-6"/>
          <w:sz w:val="21"/>
        </w:rPr>
        <w:t xml:space="preserve"> </w:t>
      </w:r>
      <w:r>
        <w:rPr>
          <w:sz w:val="21"/>
        </w:rPr>
        <w:t>aspirations.</w:t>
      </w:r>
    </w:p>
    <w:p w14:paraId="691D3CA5" w14:textId="77777777" w:rsidR="00CA2982" w:rsidRDefault="00BC3294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sz w:val="21"/>
        </w:rPr>
      </w:pPr>
      <w:r>
        <w:rPr>
          <w:sz w:val="21"/>
        </w:rPr>
        <w:t>Add</w:t>
      </w:r>
      <w:r>
        <w:rPr>
          <w:spacing w:val="-5"/>
          <w:sz w:val="21"/>
        </w:rPr>
        <w:t xml:space="preserve"> </w:t>
      </w:r>
      <w:r>
        <w:rPr>
          <w:sz w:val="21"/>
        </w:rPr>
        <w:t>additional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feel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relevant.</w:t>
      </w:r>
    </w:p>
    <w:p w14:paraId="21AC77AF" w14:textId="77777777" w:rsidR="00CA2982" w:rsidRDefault="00BC3294">
      <w:pPr>
        <w:pStyle w:val="Heading1"/>
        <w:spacing w:before="160"/>
        <w:jc w:val="both"/>
      </w:pPr>
      <w:r>
        <w:t>Recipient</w:t>
      </w:r>
      <w:r>
        <w:rPr>
          <w:spacing w:val="-5"/>
        </w:rPr>
        <w:t xml:space="preserve"> </w:t>
      </w:r>
      <w:r>
        <w:t>Selection:</w:t>
      </w:r>
    </w:p>
    <w:p w14:paraId="70784412" w14:textId="1C527E1B" w:rsidR="00CA2982" w:rsidRDefault="00BC3294">
      <w:pPr>
        <w:pStyle w:val="BodyText"/>
        <w:spacing w:before="1"/>
        <w:ind w:left="462" w:right="429" w:firstLine="0"/>
        <w:jc w:val="both"/>
      </w:pPr>
      <w:r>
        <w:t>Each area high school’s scholarship selection committee will review its applicants and select the winning recipient. One</w:t>
      </w:r>
      <w:r>
        <w:rPr>
          <w:spacing w:val="-50"/>
        </w:rPr>
        <w:t xml:space="preserve"> </w:t>
      </w:r>
      <w:r>
        <w:t xml:space="preserve">college/university scholarship is awarded per high school. American Crystal will issue scholarship award checks in </w:t>
      </w:r>
      <w:r w:rsidR="00D47ED3">
        <w:t>the</w:t>
      </w:r>
      <w:r>
        <w:rPr>
          <w:spacing w:val="-50"/>
        </w:rPr>
        <w:t xml:space="preserve"> </w:t>
      </w:r>
      <w:r w:rsidR="00D47ED3">
        <w:t>fall</w:t>
      </w:r>
      <w:r>
        <w:rPr>
          <w:spacing w:val="-2"/>
        </w:rPr>
        <w:t xml:space="preserve"> </w:t>
      </w:r>
      <w:r>
        <w:t>directly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student, made</w:t>
      </w:r>
      <w:r>
        <w:rPr>
          <w:spacing w:val="-1"/>
        </w:rPr>
        <w:t xml:space="preserve"> </w:t>
      </w:r>
      <w:r>
        <w:t>payable to</w:t>
      </w:r>
      <w:r>
        <w:rPr>
          <w:spacing w:val="-1"/>
        </w:rPr>
        <w:t xml:space="preserve"> </w:t>
      </w:r>
      <w:r>
        <w:t>the student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attending.</w:t>
      </w:r>
    </w:p>
    <w:p w14:paraId="50D85C07" w14:textId="77777777" w:rsidR="00CA2982" w:rsidRDefault="00CA2982">
      <w:pPr>
        <w:pStyle w:val="BodyText"/>
        <w:ind w:left="0" w:firstLine="0"/>
      </w:pPr>
    </w:p>
    <w:p w14:paraId="174F4B31" w14:textId="77777777" w:rsidR="00CA2982" w:rsidRDefault="00BC3294">
      <w:pPr>
        <w:pStyle w:val="BodyText"/>
        <w:spacing w:line="241" w:lineRule="exact"/>
        <w:ind w:right="842" w:firstLine="0"/>
        <w:jc w:val="center"/>
      </w:pPr>
      <w:r>
        <w:rPr>
          <w:u w:val="single"/>
        </w:rPr>
        <w:t>Scholarship</w:t>
      </w:r>
      <w:r>
        <w:rPr>
          <w:spacing w:val="-3"/>
          <w:u w:val="single"/>
        </w:rPr>
        <w:t xml:space="preserve"> </w:t>
      </w:r>
      <w:r>
        <w:rPr>
          <w:u w:val="single"/>
        </w:rPr>
        <w:t>applications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must</w:t>
      </w:r>
      <w:r>
        <w:rPr>
          <w:spacing w:val="-3"/>
          <w:u w:val="single"/>
        </w:rPr>
        <w:t xml:space="preserve"> </w:t>
      </w:r>
      <w:r>
        <w:rPr>
          <w:u w:val="single"/>
        </w:rPr>
        <w:t>be</w:t>
      </w:r>
      <w:r>
        <w:rPr>
          <w:spacing w:val="-3"/>
          <w:u w:val="single"/>
        </w:rPr>
        <w:t xml:space="preserve"> </w:t>
      </w:r>
      <w:r>
        <w:rPr>
          <w:u w:val="single"/>
        </w:rPr>
        <w:t>submitted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rPr>
          <w:spacing w:val="-4"/>
          <w:u w:val="single"/>
        </w:rPr>
        <w:t xml:space="preserve"> </w:t>
      </w:r>
      <w:r>
        <w:rPr>
          <w:u w:val="single"/>
        </w:rPr>
        <w:t>counselor’s</w:t>
      </w:r>
      <w:r>
        <w:rPr>
          <w:spacing w:val="-3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4"/>
          <w:u w:val="single"/>
        </w:rPr>
        <w:t xml:space="preserve"> </w:t>
      </w:r>
      <w:r>
        <w:rPr>
          <w:u w:val="single"/>
        </w:rPr>
        <w:t>designated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high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3"/>
          <w:u w:val="single"/>
        </w:rPr>
        <w:t xml:space="preserve"> </w:t>
      </w:r>
      <w:r>
        <w:rPr>
          <w:u w:val="single"/>
        </w:rPr>
        <w:t>representative.</w:t>
      </w:r>
    </w:p>
    <w:p w14:paraId="580457B0" w14:textId="77777777" w:rsidR="00CA2982" w:rsidRDefault="00BC3294">
      <w:pPr>
        <w:pStyle w:val="BodyText"/>
        <w:spacing w:line="241" w:lineRule="exact"/>
        <w:ind w:right="840" w:firstLine="0"/>
        <w:jc w:val="center"/>
      </w:pPr>
      <w:r>
        <w:rPr>
          <w:u w:val="single"/>
        </w:rPr>
        <w:t>Applications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sent</w:t>
      </w:r>
      <w:r>
        <w:rPr>
          <w:spacing w:val="-3"/>
          <w:u w:val="single"/>
        </w:rPr>
        <w:t xml:space="preserve"> </w:t>
      </w:r>
      <w:r>
        <w:rPr>
          <w:u w:val="single"/>
        </w:rPr>
        <w:t>directly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5"/>
          <w:u w:val="single"/>
        </w:rPr>
        <w:t xml:space="preserve"> </w:t>
      </w:r>
      <w:r>
        <w:rPr>
          <w:u w:val="single"/>
        </w:rPr>
        <w:t>American</w:t>
      </w:r>
      <w:r>
        <w:rPr>
          <w:spacing w:val="-4"/>
          <w:u w:val="single"/>
        </w:rPr>
        <w:t xml:space="preserve"> </w:t>
      </w:r>
      <w:r>
        <w:rPr>
          <w:u w:val="single"/>
        </w:rPr>
        <w:t>Crystal</w:t>
      </w:r>
      <w:r>
        <w:rPr>
          <w:spacing w:val="-3"/>
          <w:u w:val="single"/>
        </w:rPr>
        <w:t xml:space="preserve"> </w:t>
      </w:r>
      <w:r>
        <w:rPr>
          <w:u w:val="single"/>
        </w:rPr>
        <w:t>cannot</w:t>
      </w:r>
      <w:r>
        <w:rPr>
          <w:spacing w:val="-3"/>
          <w:u w:val="single"/>
        </w:rPr>
        <w:t xml:space="preserve"> </w:t>
      </w:r>
      <w:r>
        <w:rPr>
          <w:u w:val="single"/>
        </w:rPr>
        <w:t>be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considered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scholarship</w:t>
      </w:r>
      <w:r>
        <w:rPr>
          <w:spacing w:val="-2"/>
          <w:u w:val="single"/>
        </w:rPr>
        <w:t xml:space="preserve"> </w:t>
      </w:r>
      <w:r>
        <w:rPr>
          <w:u w:val="single"/>
        </w:rPr>
        <w:t>awards.</w:t>
      </w:r>
    </w:p>
    <w:p w14:paraId="39A4E051" w14:textId="77777777" w:rsidR="00CA2982" w:rsidRDefault="00CA2982">
      <w:pPr>
        <w:pStyle w:val="BodyText"/>
        <w:ind w:left="0" w:firstLine="0"/>
        <w:rPr>
          <w:sz w:val="20"/>
        </w:rPr>
      </w:pPr>
    </w:p>
    <w:p w14:paraId="053E540D" w14:textId="77777777" w:rsidR="00CA2982" w:rsidRDefault="00BC3294">
      <w:pPr>
        <w:pStyle w:val="BodyText"/>
        <w:spacing w:before="1"/>
        <w:ind w:left="0" w:firstLine="0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A3A4FD" wp14:editId="7AFD54E6">
            <wp:simplePos x="0" y="0"/>
            <wp:positionH relativeFrom="page">
              <wp:posOffset>3528059</wp:posOffset>
            </wp:positionH>
            <wp:positionV relativeFrom="paragraph">
              <wp:posOffset>154791</wp:posOffset>
            </wp:positionV>
            <wp:extent cx="660235" cy="34251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35" cy="34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982">
      <w:type w:val="continuous"/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007A"/>
    <w:multiLevelType w:val="hybridMultilevel"/>
    <w:tmpl w:val="C9D0E57C"/>
    <w:lvl w:ilvl="0" w:tplc="6150D3E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96400C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5D0614AC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70BA0088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E0D01CF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694641CE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0D84C1DA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84C2A704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E31E862C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1C5000E"/>
    <w:multiLevelType w:val="hybridMultilevel"/>
    <w:tmpl w:val="98B4C932"/>
    <w:lvl w:ilvl="0" w:tplc="16DC36A0">
      <w:start w:val="1"/>
      <w:numFmt w:val="decimal"/>
      <w:lvlText w:val="%1."/>
      <w:lvlJc w:val="left"/>
      <w:pPr>
        <w:ind w:left="82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2A52D456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76B8FF56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54DA96DC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ECBC8D1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D44E2F0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3E50FC82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CCA8C6C6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4DF4F1D6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6714727"/>
    <w:multiLevelType w:val="hybridMultilevel"/>
    <w:tmpl w:val="C82A832C"/>
    <w:lvl w:ilvl="0" w:tplc="8CF65318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270A2C8E">
      <w:numFmt w:val="bullet"/>
      <w:lvlText w:val="•"/>
      <w:lvlJc w:val="left"/>
      <w:pPr>
        <w:ind w:left="1840" w:hanging="361"/>
      </w:pPr>
      <w:rPr>
        <w:rFonts w:hint="default"/>
        <w:lang w:val="en-US" w:eastAsia="en-US" w:bidi="ar-SA"/>
      </w:rPr>
    </w:lvl>
    <w:lvl w:ilvl="2" w:tplc="AA889B0E">
      <w:numFmt w:val="bullet"/>
      <w:lvlText w:val="•"/>
      <w:lvlJc w:val="left"/>
      <w:pPr>
        <w:ind w:left="2860" w:hanging="361"/>
      </w:pPr>
      <w:rPr>
        <w:rFonts w:hint="default"/>
        <w:lang w:val="en-US" w:eastAsia="en-US" w:bidi="ar-SA"/>
      </w:rPr>
    </w:lvl>
    <w:lvl w:ilvl="3" w:tplc="0E9E3B52">
      <w:numFmt w:val="bullet"/>
      <w:lvlText w:val="•"/>
      <w:lvlJc w:val="left"/>
      <w:pPr>
        <w:ind w:left="3880" w:hanging="361"/>
      </w:pPr>
      <w:rPr>
        <w:rFonts w:hint="default"/>
        <w:lang w:val="en-US" w:eastAsia="en-US" w:bidi="ar-SA"/>
      </w:rPr>
    </w:lvl>
    <w:lvl w:ilvl="4" w:tplc="087CBEC4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20DAA22C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ar-SA"/>
      </w:rPr>
    </w:lvl>
    <w:lvl w:ilvl="6" w:tplc="04DCD4D8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7" w:tplc="0D943084">
      <w:numFmt w:val="bullet"/>
      <w:lvlText w:val="•"/>
      <w:lvlJc w:val="left"/>
      <w:pPr>
        <w:ind w:left="7960" w:hanging="361"/>
      </w:pPr>
      <w:rPr>
        <w:rFonts w:hint="default"/>
        <w:lang w:val="en-US" w:eastAsia="en-US" w:bidi="ar-SA"/>
      </w:rPr>
    </w:lvl>
    <w:lvl w:ilvl="8" w:tplc="BCFA55B0">
      <w:numFmt w:val="bullet"/>
      <w:lvlText w:val="•"/>
      <w:lvlJc w:val="left"/>
      <w:pPr>
        <w:ind w:left="898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2982"/>
    <w:rsid w:val="006834CE"/>
    <w:rsid w:val="00BC3294"/>
    <w:rsid w:val="00CA2982"/>
    <w:rsid w:val="00D4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37AC7"/>
  <w15:docId w15:val="{3633BD5E-02B2-4001-8DC5-892544B8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5"/>
      <w:ind w:left="820" w:right="84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 w:line="241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American Crystal Sugar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Crystal Sugar Company Scholarship</dc:title>
  <dc:creator>System Administrator</dc:creator>
  <cp:lastModifiedBy>Heather Berg</cp:lastModifiedBy>
  <cp:revision>4</cp:revision>
  <dcterms:created xsi:type="dcterms:W3CDTF">2023-01-16T13:14:00Z</dcterms:created>
  <dcterms:modified xsi:type="dcterms:W3CDTF">2024-01-15T19:08:00Z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2022-01-13T00:00:00Z</vt:filetime>
  </property>
  <property fmtid="{D5CDD505-2E9C-101B-9397-08002B2CF9AE}" pid="5" name="GrammarlyDocumentId">
    <vt:lpwstr>b90a6aeb744fadb97d07513ee6cc9829b68f7523a49b7827641847bc57dc8f40</vt:lpwstr>
  </property>
</Properties>
</file>